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B916" w14:textId="77777777" w:rsidR="001A6A3E" w:rsidRPr="00B63FBB" w:rsidRDefault="00B535B9" w:rsidP="0001083C">
      <w:pPr>
        <w:pStyle w:val="NormalnyWeb"/>
        <w:spacing w:before="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</w:rPr>
      </w:pPr>
      <w:r w:rsidRPr="00B63FBB">
        <w:rPr>
          <w:rFonts w:ascii="Calibri Light" w:eastAsia="Arial Unicode MS" w:hAnsi="Calibri Light" w:cs="Calibri Light"/>
          <w:b/>
        </w:rPr>
        <w:t xml:space="preserve">UMOWA nr OAD </w:t>
      </w:r>
      <w:r w:rsidR="00DE4602" w:rsidRPr="00B63FBB">
        <w:rPr>
          <w:rFonts w:ascii="Calibri Light" w:eastAsia="Arial Unicode MS" w:hAnsi="Calibri Light" w:cs="Calibri Light"/>
          <w:b/>
        </w:rPr>
        <w:t>………..</w:t>
      </w:r>
    </w:p>
    <w:p w14:paraId="70B54C98" w14:textId="77777777" w:rsidR="0034599E" w:rsidRPr="0080521E" w:rsidRDefault="0034599E" w:rsidP="0001083C">
      <w:pPr>
        <w:spacing w:line="360" w:lineRule="auto"/>
        <w:jc w:val="center"/>
        <w:rPr>
          <w:rFonts w:ascii="Calibri Light" w:eastAsia="Arial Unicode MS" w:hAnsi="Calibri Light" w:cs="Calibri Light"/>
          <w:sz w:val="22"/>
          <w:szCs w:val="22"/>
        </w:rPr>
      </w:pPr>
    </w:p>
    <w:p w14:paraId="7648479F" w14:textId="77777777" w:rsidR="001A6A3E" w:rsidRPr="0080521E" w:rsidRDefault="00D02AAA" w:rsidP="00715A15">
      <w:pPr>
        <w:pStyle w:val="NormalnyWeb"/>
        <w:spacing w:before="0" w:beforeAutospacing="0" w:after="120" w:afterAutospacing="0" w:line="276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Zawarta w dniu </w:t>
      </w:r>
      <w:r w:rsidR="00DE4602" w:rsidRPr="0080521E">
        <w:rPr>
          <w:rFonts w:ascii="Calibri Light" w:eastAsia="Arial Unicode MS" w:hAnsi="Calibri Light" w:cs="Calibri Light"/>
          <w:sz w:val="22"/>
          <w:szCs w:val="22"/>
        </w:rPr>
        <w:t>………………….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47FDA" w:rsidRPr="0080521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A2646" w:rsidRPr="0080521E">
        <w:rPr>
          <w:rFonts w:ascii="Calibri Light" w:eastAsia="Arial Unicode MS" w:hAnsi="Calibri Light" w:cs="Calibri Light"/>
          <w:sz w:val="22"/>
          <w:szCs w:val="22"/>
        </w:rPr>
        <w:t xml:space="preserve">w Żaganiu </w:t>
      </w:r>
      <w:r w:rsidR="001A6A3E" w:rsidRPr="0080521E">
        <w:rPr>
          <w:rFonts w:ascii="Calibri Light" w:eastAsia="Arial Unicode MS" w:hAnsi="Calibri Light" w:cs="Calibri Light"/>
          <w:sz w:val="22"/>
          <w:szCs w:val="22"/>
        </w:rPr>
        <w:t xml:space="preserve">pomiędzy: </w:t>
      </w:r>
    </w:p>
    <w:p w14:paraId="4DF087E3" w14:textId="77777777" w:rsidR="001A6A3E" w:rsidRPr="0080521E" w:rsidRDefault="008A2646" w:rsidP="00715A15">
      <w:pPr>
        <w:pStyle w:val="NormalnyWeb"/>
        <w:spacing w:before="0" w:beforeAutospacing="0" w:after="120" w:afterAutospacing="0" w:line="276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Skarbem Państwa - </w:t>
      </w:r>
      <w:r w:rsidR="001A6A3E" w:rsidRPr="0080521E">
        <w:rPr>
          <w:rFonts w:ascii="Calibri Light" w:eastAsia="Arial Unicode MS" w:hAnsi="Calibri Light" w:cs="Calibri Light"/>
          <w:sz w:val="22"/>
          <w:szCs w:val="22"/>
        </w:rPr>
        <w:t xml:space="preserve">Sądem Rejonowym w 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Żaganiu </w:t>
      </w:r>
      <w:r w:rsidR="000575A4" w:rsidRPr="0080521E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Pr="0080521E">
        <w:rPr>
          <w:rFonts w:ascii="Calibri Light" w:eastAsia="Arial Unicode MS" w:hAnsi="Calibri Light" w:cs="Calibri Light"/>
          <w:sz w:val="22"/>
          <w:szCs w:val="22"/>
        </w:rPr>
        <w:t>w Żaganiu, ul. Szprotawska 3,    68-100 Żagań, NIP 924-14-33-745</w:t>
      </w:r>
      <w:r w:rsidR="001E4A09" w:rsidRPr="0080521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A6A3E" w:rsidRPr="0080521E">
        <w:rPr>
          <w:rFonts w:ascii="Calibri Light" w:eastAsia="Arial Unicode MS" w:hAnsi="Calibri Light" w:cs="Calibri Light"/>
          <w:sz w:val="22"/>
          <w:szCs w:val="22"/>
        </w:rPr>
        <w:t xml:space="preserve">zwanym dalej w treści umowy </w:t>
      </w:r>
      <w:r w:rsidR="001A6A3E" w:rsidRPr="0080521E">
        <w:rPr>
          <w:rFonts w:ascii="Calibri Light" w:eastAsia="Arial Unicode MS" w:hAnsi="Calibri Light" w:cs="Calibri Light"/>
          <w:i/>
          <w:sz w:val="22"/>
          <w:szCs w:val="22"/>
        </w:rPr>
        <w:t>„Z</w:t>
      </w:r>
      <w:r w:rsidR="000575A4" w:rsidRPr="0080521E">
        <w:rPr>
          <w:rFonts w:ascii="Calibri Light" w:eastAsia="Arial Unicode MS" w:hAnsi="Calibri Light" w:cs="Calibri Light"/>
          <w:i/>
          <w:sz w:val="22"/>
          <w:szCs w:val="22"/>
        </w:rPr>
        <w:t>amawiającym</w:t>
      </w:r>
      <w:r w:rsidR="001A6A3E" w:rsidRPr="0080521E">
        <w:rPr>
          <w:rFonts w:ascii="Calibri Light" w:eastAsia="Arial Unicode MS" w:hAnsi="Calibri Light" w:cs="Calibri Light"/>
          <w:i/>
          <w:sz w:val="22"/>
          <w:szCs w:val="22"/>
        </w:rPr>
        <w:t>”</w:t>
      </w:r>
    </w:p>
    <w:p w14:paraId="1F99E350" w14:textId="77777777" w:rsidR="001A6A3E" w:rsidRPr="0080521E" w:rsidRDefault="001A6A3E" w:rsidP="00715A15">
      <w:pPr>
        <w:pStyle w:val="NormalnyWeb"/>
        <w:spacing w:before="0" w:beforeAutospacing="0" w:after="120" w:afterAutospacing="0" w:line="276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reprezentowanym przez </w:t>
      </w:r>
      <w:r w:rsidR="008A2646" w:rsidRPr="0080521E">
        <w:rPr>
          <w:rFonts w:ascii="Calibri Light" w:eastAsia="Arial Unicode MS" w:hAnsi="Calibri Light" w:cs="Calibri Light"/>
          <w:sz w:val="22"/>
          <w:szCs w:val="22"/>
        </w:rPr>
        <w:t xml:space="preserve">Iwonę Matczak </w:t>
      </w:r>
      <w:r w:rsidRPr="0080521E">
        <w:rPr>
          <w:rFonts w:ascii="Calibri Light" w:eastAsia="Arial Unicode MS" w:hAnsi="Calibri Light" w:cs="Calibri Light"/>
          <w:sz w:val="22"/>
          <w:szCs w:val="22"/>
        </w:rPr>
        <w:t>– Dyrektora Sądu Rejonowego</w:t>
      </w:r>
    </w:p>
    <w:p w14:paraId="6DB2315A" w14:textId="77777777" w:rsidR="001A6A3E" w:rsidRPr="0080521E" w:rsidRDefault="001A6A3E" w:rsidP="00715A15">
      <w:pPr>
        <w:pStyle w:val="NormalnyWeb"/>
        <w:spacing w:before="0" w:beforeAutospacing="0" w:after="120" w:afterAutospacing="0" w:line="276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>a</w:t>
      </w:r>
    </w:p>
    <w:p w14:paraId="681C39DC" w14:textId="77777777" w:rsidR="00B535B9" w:rsidRPr="0080521E" w:rsidRDefault="00DE4602" w:rsidP="00715A15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80521E">
        <w:rPr>
          <w:rFonts w:ascii="Calibri Light" w:hAnsi="Calibri Light" w:cs="Calibri Light"/>
          <w:sz w:val="22"/>
          <w:szCs w:val="22"/>
        </w:rPr>
        <w:t>……………………....................................................NIP ………………………………….., Regon ……………………………..</w:t>
      </w:r>
      <w:r w:rsidR="00B535B9" w:rsidRPr="0080521E">
        <w:rPr>
          <w:rFonts w:ascii="Calibri Light" w:hAnsi="Calibri Light" w:cs="Calibri Light"/>
          <w:sz w:val="22"/>
          <w:szCs w:val="22"/>
        </w:rPr>
        <w:t xml:space="preserve"> z siedzibą </w:t>
      </w:r>
      <w:r w:rsidRPr="0080521E">
        <w:rPr>
          <w:rFonts w:ascii="Calibri Light" w:hAnsi="Calibri Light" w:cs="Calibri Light"/>
          <w:sz w:val="22"/>
          <w:szCs w:val="22"/>
        </w:rPr>
        <w:t>………………………</w:t>
      </w:r>
      <w:r w:rsidR="00B535B9" w:rsidRPr="0080521E">
        <w:rPr>
          <w:rFonts w:ascii="Calibri Light" w:hAnsi="Calibri Light" w:cs="Calibri Light"/>
          <w:sz w:val="22"/>
          <w:szCs w:val="22"/>
        </w:rPr>
        <w:t xml:space="preserve">zwanym dalej w treści umowy </w:t>
      </w:r>
      <w:r w:rsidR="00B535B9" w:rsidRPr="0080521E">
        <w:rPr>
          <w:rFonts w:ascii="Calibri Light" w:hAnsi="Calibri Light" w:cs="Calibri Light"/>
          <w:i/>
          <w:sz w:val="22"/>
          <w:szCs w:val="22"/>
        </w:rPr>
        <w:t>„Wykonawcą”</w:t>
      </w:r>
    </w:p>
    <w:p w14:paraId="1DE4A9FB" w14:textId="77777777" w:rsidR="002F4D33" w:rsidRPr="0080521E" w:rsidRDefault="002F4D33" w:rsidP="00715A15">
      <w:pPr>
        <w:pStyle w:val="NormalnyWeb"/>
        <w:spacing w:before="0" w:beforeAutospacing="0" w:after="120" w:afterAutospacing="0"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859BBBA" w14:textId="26E9288A" w:rsidR="002F4D33" w:rsidRDefault="002F4D33" w:rsidP="002F4D3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0521E">
        <w:rPr>
          <w:rFonts w:ascii="Calibri Light" w:hAnsi="Calibri Light" w:cs="Calibri Light"/>
          <w:iCs/>
          <w:sz w:val="22"/>
          <w:szCs w:val="22"/>
        </w:rPr>
        <w:t xml:space="preserve">Niniejsza umowa została zawarta </w:t>
      </w:r>
      <w:r w:rsidRPr="0080521E">
        <w:rPr>
          <w:rFonts w:ascii="Calibri Light" w:hAnsi="Calibri Light" w:cs="Calibri Light"/>
          <w:sz w:val="22"/>
          <w:szCs w:val="22"/>
        </w:rPr>
        <w:t xml:space="preserve">zgodnie z procedurą Regulaminu udzielania zamówień publicznych w Sądzie Rejonowym w Żaganiu o wartości nieprzekraczającej kwoty 130 000 złotych (bez podatku od towarów i usług) ustalona Zarządzeniem Dyrektora nr 4/2021 w dnia 25 lutego 2021 r.  - dotyczy zamówienia o wartości nie przekraczającej równowartości kwoty 130.000 złotych, zgodnie z art. 2 ust. 1 pkt 1 ustawy z dnia 11 września 2019 r. Prawo zamówień publicznych (Dz. U. z 2019 r., poz. 2019 z późn.zm.), </w:t>
      </w:r>
    </w:p>
    <w:p w14:paraId="59C50D6C" w14:textId="77777777" w:rsidR="00B63FBB" w:rsidRPr="0080521E" w:rsidRDefault="00B63FBB" w:rsidP="002F4D3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583BB97" w14:textId="77777777" w:rsidR="001A6A3E" w:rsidRPr="0080521E" w:rsidRDefault="002F4D33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>§ 1</w:t>
      </w:r>
    </w:p>
    <w:p w14:paraId="39C074B6" w14:textId="77777777" w:rsidR="001E4A09" w:rsidRPr="0080521E" w:rsidRDefault="001A6A3E" w:rsidP="0001083C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Przedmiotem </w:t>
      </w:r>
      <w:r w:rsidR="00EC03D1" w:rsidRPr="0080521E">
        <w:rPr>
          <w:rFonts w:ascii="Calibri Light" w:eastAsia="Arial Unicode MS" w:hAnsi="Calibri Light" w:cs="Calibri Light"/>
          <w:sz w:val="22"/>
          <w:szCs w:val="22"/>
        </w:rPr>
        <w:t xml:space="preserve">zamówienia jest </w:t>
      </w:r>
      <w:r w:rsidR="001E4A09" w:rsidRPr="0080521E">
        <w:rPr>
          <w:rFonts w:ascii="Calibri Light" w:eastAsia="Arial Unicode MS" w:hAnsi="Calibri Light" w:cs="Calibri Light"/>
          <w:sz w:val="22"/>
          <w:szCs w:val="22"/>
        </w:rPr>
        <w:t>świadczenie usług medycznych w zakresie profilaktycznej opieki zdrowotnej nad pracownikami Sądu Rejonowego w Żaganiu w dziedzinie medycyny pracy oraz wydawania na tej podstawie zaświadczeń lekarskich o braku bądź istnieniu przeciwwskazań do pracy na zajmowanym stanowisku, obejmujących wykonywanie badań wstępnych, badań okresowych, badań kontrolnych.</w:t>
      </w:r>
    </w:p>
    <w:p w14:paraId="274A3054" w14:textId="77777777" w:rsidR="001E4A09" w:rsidRPr="0080521E" w:rsidRDefault="001E4A09" w:rsidP="0001083C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>Badania profilaktyczne przeprowadzane będą na podstawie skierowania wydanego przez Zamawiającego.</w:t>
      </w:r>
    </w:p>
    <w:p w14:paraId="642CC18F" w14:textId="77777777" w:rsidR="001E4A09" w:rsidRPr="0080521E" w:rsidRDefault="001E4A09" w:rsidP="0001083C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>Zakres wymaganych badań profilaktycznych w okresie realizacji zamówienia:</w:t>
      </w:r>
    </w:p>
    <w:p w14:paraId="240A69E3" w14:textId="77777777" w:rsidR="001E4A09" w:rsidRPr="0080521E" w:rsidRDefault="001E4A09" w:rsidP="0001083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 Light" w:eastAsia="Arial Unicode MS" w:hAnsi="Calibri Light" w:cs="Calibri Light"/>
        </w:rPr>
      </w:pPr>
      <w:r w:rsidRPr="0080521E">
        <w:rPr>
          <w:rFonts w:ascii="Calibri Light" w:eastAsia="Arial Unicode MS" w:hAnsi="Calibri Light" w:cs="Calibri Light"/>
        </w:rPr>
        <w:t>Badania podstawowe</w:t>
      </w:r>
    </w:p>
    <w:p w14:paraId="3E8CE243" w14:textId="77777777" w:rsidR="001E4A09" w:rsidRPr="0080521E" w:rsidRDefault="001E4A09" w:rsidP="0001083C">
      <w:pPr>
        <w:pStyle w:val="Akapitzlist"/>
        <w:spacing w:line="360" w:lineRule="auto"/>
        <w:ind w:left="1080"/>
        <w:jc w:val="both"/>
        <w:rPr>
          <w:rFonts w:ascii="Calibri Light" w:eastAsia="Arial Unicode MS" w:hAnsi="Calibri Light" w:cs="Calibri Light"/>
        </w:rPr>
      </w:pPr>
      <w:r w:rsidRPr="0080521E">
        <w:rPr>
          <w:rFonts w:ascii="Calibri Light" w:eastAsia="Arial Unicode MS" w:hAnsi="Calibri Light" w:cs="Calibri Light"/>
        </w:rPr>
        <w:t>- wstępne, okresowe i kontrolne z wystawieniem orzeczenia</w:t>
      </w:r>
    </w:p>
    <w:p w14:paraId="3DD0F20A" w14:textId="77777777" w:rsidR="001E4A09" w:rsidRPr="0080521E" w:rsidRDefault="001E4A09" w:rsidP="0001083C">
      <w:pPr>
        <w:pStyle w:val="Akapitzlist"/>
        <w:spacing w:line="360" w:lineRule="auto"/>
        <w:ind w:left="1080"/>
        <w:jc w:val="both"/>
        <w:rPr>
          <w:rFonts w:ascii="Calibri Light" w:eastAsia="Arial Unicode MS" w:hAnsi="Calibri Light" w:cs="Calibri Light"/>
        </w:rPr>
      </w:pPr>
      <w:r w:rsidRPr="0080521E">
        <w:rPr>
          <w:rFonts w:ascii="Calibri Light" w:eastAsia="Arial Unicode MS" w:hAnsi="Calibri Light" w:cs="Calibri Light"/>
        </w:rPr>
        <w:t>- badanie okulistyczne</w:t>
      </w:r>
    </w:p>
    <w:p w14:paraId="13E25156" w14:textId="77777777" w:rsidR="001E4A09" w:rsidRPr="0080521E" w:rsidRDefault="001E4A09" w:rsidP="0001083C">
      <w:pPr>
        <w:pStyle w:val="Akapitzlist"/>
        <w:spacing w:line="360" w:lineRule="auto"/>
        <w:ind w:left="1080"/>
        <w:jc w:val="both"/>
        <w:rPr>
          <w:rFonts w:ascii="Calibri Light" w:eastAsia="Arial Unicode MS" w:hAnsi="Calibri Light" w:cs="Calibri Light"/>
        </w:rPr>
      </w:pPr>
      <w:r w:rsidRPr="0080521E">
        <w:rPr>
          <w:rFonts w:ascii="Calibri Light" w:eastAsia="Arial Unicode MS" w:hAnsi="Calibri Light" w:cs="Calibri Light"/>
        </w:rPr>
        <w:t xml:space="preserve">- badania analityczne (morfologia ogólna, OB, badanie moczu) </w:t>
      </w:r>
    </w:p>
    <w:p w14:paraId="6C5712B4" w14:textId="77777777" w:rsidR="001E4A09" w:rsidRPr="0080521E" w:rsidRDefault="001E4A09" w:rsidP="0001083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 Light" w:eastAsia="Arial Unicode MS" w:hAnsi="Calibri Light" w:cs="Calibri Light"/>
        </w:rPr>
      </w:pPr>
      <w:r w:rsidRPr="0080521E">
        <w:rPr>
          <w:rFonts w:ascii="Calibri Light" w:eastAsia="Arial Unicode MS" w:hAnsi="Calibri Light" w:cs="Calibri Light"/>
        </w:rPr>
        <w:t xml:space="preserve">Badania dodatkowe, wykonywane na zlecenie lekarza medycyny pracy – lekarz decyduje o rodzaju niezbędnych badań przy badaniu profilaktycznym pracownika, w zależności od rodzaju zajmowanego stanowiska, które zostanie określone w skierowaniu. </w:t>
      </w:r>
    </w:p>
    <w:p w14:paraId="637561A6" w14:textId="77777777" w:rsidR="001E4A09" w:rsidRPr="0080521E" w:rsidRDefault="001E4A09" w:rsidP="0001083C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W przypadku, gdy w wyniku badań okulistycznych przeprowadzonych w ramach badań profilaktycznych zajdzie potrzeba stosowania przez osobę badaną okularów korygujących wzrok, lekarz okulista </w:t>
      </w:r>
      <w:r w:rsidRPr="0080521E">
        <w:rPr>
          <w:rFonts w:ascii="Calibri Light" w:eastAsia="Arial Unicode MS" w:hAnsi="Calibri Light" w:cs="Calibri Light"/>
          <w:sz w:val="22"/>
          <w:szCs w:val="22"/>
        </w:rPr>
        <w:lastRenderedPageBreak/>
        <w:t>przeprowadzający badanie, wystawi receptę określającą parametry odpowiednich szkieł korygujących wzrok.</w:t>
      </w:r>
    </w:p>
    <w:p w14:paraId="29300AA0" w14:textId="77777777" w:rsidR="001A6A3E" w:rsidRPr="0080521E" w:rsidRDefault="001A6A3E" w:rsidP="0001083C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>Z</w:t>
      </w:r>
      <w:r w:rsidR="000575A4" w:rsidRPr="0080521E">
        <w:rPr>
          <w:rFonts w:ascii="Calibri Light" w:eastAsia="Arial Unicode MS" w:hAnsi="Calibri Light" w:cs="Calibri Light"/>
          <w:sz w:val="22"/>
          <w:szCs w:val="22"/>
        </w:rPr>
        <w:t>amawiający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 zleca, a </w:t>
      </w:r>
      <w:r w:rsidR="000575A4" w:rsidRPr="0080521E">
        <w:rPr>
          <w:rFonts w:ascii="Calibri Light" w:eastAsia="Arial Unicode MS" w:hAnsi="Calibri Light" w:cs="Calibri Light"/>
          <w:sz w:val="22"/>
          <w:szCs w:val="22"/>
        </w:rPr>
        <w:t>Wykonawca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 przyjmuje do wykonania przedmiot umowy określony bliżej w ust. 1</w:t>
      </w:r>
      <w:r w:rsidR="001E4A09" w:rsidRPr="0080521E">
        <w:rPr>
          <w:rFonts w:ascii="Calibri Light" w:eastAsia="Arial Unicode MS" w:hAnsi="Calibri Light" w:cs="Calibri Light"/>
          <w:sz w:val="22"/>
          <w:szCs w:val="22"/>
        </w:rPr>
        <w:t>-4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 powyżej na warunkach przewidzianych niniejszą umową.</w:t>
      </w:r>
    </w:p>
    <w:p w14:paraId="3314767D" w14:textId="77777777" w:rsidR="001A6A3E" w:rsidRPr="0080521E" w:rsidRDefault="001A6A3E" w:rsidP="0001083C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>Profilaktyczne badania lekarskie wykonywane będą przez uprawnionych lekarzy medycyny pracy.</w:t>
      </w:r>
    </w:p>
    <w:p w14:paraId="33127580" w14:textId="77777777" w:rsidR="001A6A3E" w:rsidRPr="0080521E" w:rsidRDefault="002F4D33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>§ 2</w:t>
      </w:r>
    </w:p>
    <w:p w14:paraId="66326C0A" w14:textId="77777777" w:rsidR="001A6A3E" w:rsidRPr="0080521E" w:rsidRDefault="001A6A3E" w:rsidP="0001083C">
      <w:pPr>
        <w:pStyle w:val="NormalnyWeb"/>
        <w:tabs>
          <w:tab w:val="left" w:pos="0"/>
        </w:tabs>
        <w:spacing w:before="0" w:beforeAutospacing="0" w:after="120" w:afterAutospacing="0" w:line="360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>Z</w:t>
      </w:r>
      <w:r w:rsidR="000575A4" w:rsidRPr="0080521E">
        <w:rPr>
          <w:rFonts w:ascii="Calibri Light" w:eastAsia="Arial Unicode MS" w:hAnsi="Calibri Light" w:cs="Calibri Light"/>
          <w:sz w:val="22"/>
          <w:szCs w:val="22"/>
        </w:rPr>
        <w:t>amawiający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 zobowiązany jest do współpracy </w:t>
      </w:r>
      <w:r w:rsidR="000575A4" w:rsidRPr="0080521E">
        <w:rPr>
          <w:rFonts w:ascii="Calibri Light" w:eastAsia="Arial Unicode MS" w:hAnsi="Calibri Light" w:cs="Calibri Light"/>
          <w:sz w:val="22"/>
          <w:szCs w:val="22"/>
        </w:rPr>
        <w:t>z Wykonawcą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 przy realizacji przedmiotu umowy, </w:t>
      </w:r>
      <w:r w:rsidR="000575A4" w:rsidRPr="0080521E">
        <w:rPr>
          <w:rFonts w:ascii="Calibri Light" w:eastAsia="Arial Unicode MS" w:hAnsi="Calibri Light" w:cs="Calibri Light"/>
          <w:sz w:val="22"/>
          <w:szCs w:val="22"/>
        </w:rPr>
        <w:br/>
      </w:r>
      <w:r w:rsidRPr="0080521E">
        <w:rPr>
          <w:rFonts w:ascii="Calibri Light" w:eastAsia="Arial Unicode MS" w:hAnsi="Calibri Light" w:cs="Calibri Light"/>
          <w:sz w:val="22"/>
          <w:szCs w:val="22"/>
        </w:rPr>
        <w:t>a w</w:t>
      </w:r>
      <w:r w:rsidRPr="0080521E">
        <w:rPr>
          <w:rFonts w:ascii="Calibri Light" w:eastAsia="Arial Unicode MS" w:hAnsi="Calibri Light" w:cs="Calibri Light"/>
          <w:i/>
          <w:iCs/>
          <w:sz w:val="22"/>
          <w:szCs w:val="22"/>
        </w:rPr>
        <w:t xml:space="preserve"> 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szczególności do: </w:t>
      </w:r>
    </w:p>
    <w:p w14:paraId="3767B2D8" w14:textId="77777777" w:rsidR="001A6A3E" w:rsidRPr="0080521E" w:rsidRDefault="001A6A3E" w:rsidP="0001083C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prowadzenia i przechowywania dokumentacji zawierających orzeczenia wydane w wyniku przeprowadzonych badań, zgodnie z wymogami dotyczącymi dokumentacji osobowej, </w:t>
      </w:r>
    </w:p>
    <w:p w14:paraId="2044E1EF" w14:textId="77777777" w:rsidR="001A6A3E" w:rsidRPr="0080521E" w:rsidRDefault="001A6A3E" w:rsidP="0001083C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przekazywania informacji o występowaniu czynników szkodliwych dla zdrowia lub warunków uciążliwych wraz z aktualnymi wynikami badań i pomiarów tych czynników, </w:t>
      </w:r>
    </w:p>
    <w:p w14:paraId="0D9C6305" w14:textId="77777777" w:rsidR="001A6A3E" w:rsidRPr="0080521E" w:rsidRDefault="001A6A3E" w:rsidP="0001083C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zapewnienia możliwości przeglądu stanowisk pracy w celu dokonania oceny warunków pracy, </w:t>
      </w:r>
    </w:p>
    <w:p w14:paraId="438F7E73" w14:textId="77777777" w:rsidR="001A6A3E" w:rsidRPr="0080521E" w:rsidRDefault="001A6A3E" w:rsidP="0080521E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udostępniania dokumentacji wyników kontroli warunków pracy w części odnoszącej się </w:t>
      </w:r>
      <w:r w:rsidR="000575A4" w:rsidRPr="0080521E">
        <w:rPr>
          <w:rFonts w:ascii="Calibri Light" w:eastAsia="Arial Unicode MS" w:hAnsi="Calibri Light" w:cs="Calibri Light"/>
          <w:sz w:val="22"/>
          <w:szCs w:val="22"/>
        </w:rPr>
        <w:br/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do ochrony zdrowia. </w:t>
      </w:r>
    </w:p>
    <w:p w14:paraId="72F2CE20" w14:textId="1E337C3F" w:rsidR="001A6A3E" w:rsidRPr="0080521E" w:rsidRDefault="002F4D33" w:rsidP="0080521E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>§ 3</w:t>
      </w:r>
    </w:p>
    <w:p w14:paraId="7CAF00D4" w14:textId="77777777" w:rsidR="007D18C3" w:rsidRPr="0080521E" w:rsidRDefault="007D18C3" w:rsidP="0080521E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Calibri Light" w:eastAsia="Arial Unicode MS" w:hAnsi="Calibri Light" w:cs="Calibri Light"/>
        </w:rPr>
      </w:pPr>
      <w:r w:rsidRPr="0080521E">
        <w:rPr>
          <w:rFonts w:ascii="Calibri Light" w:eastAsia="Arial Unicode MS" w:hAnsi="Calibri Light" w:cs="Calibri Light"/>
        </w:rPr>
        <w:t>Wykonawca oświadcza, że zapoznał się z przepisami ustawy z dnia 10 maja 2018  r.  o ochronie danych osobowych (Dz. U. z 2018 r., poz. 1000) oraz szczegółami w zakresie obowiązków wynikających z przepisów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U. UE. L 2016.119.1 z dnia 4 maja 2016r., zwanego dalej RODO.</w:t>
      </w:r>
    </w:p>
    <w:p w14:paraId="60BFB5C8" w14:textId="77777777" w:rsidR="007D18C3" w:rsidRPr="0080521E" w:rsidRDefault="007D18C3" w:rsidP="0080521E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Calibri Light" w:eastAsia="Arial Unicode MS" w:hAnsi="Calibri Light" w:cs="Calibri Light"/>
        </w:rPr>
      </w:pPr>
      <w:r w:rsidRPr="0080521E">
        <w:rPr>
          <w:rFonts w:ascii="Calibri Light" w:eastAsia="Arial Unicode MS" w:hAnsi="Calibri Light" w:cs="Calibri Light"/>
        </w:rPr>
        <w:t>Niezależnie od obowiązków wynikających z przepisów o których mowa w ust. 11 Wykonawca zobowiązany jest do zachowania w tajemnicy wszelkich informacji uzyskanych w związku z wykonywaną umową i ponosi pełną odpowiedzialność za działania bądź zaniechania osób, którymi będzie posługiwał się przy wykonywaniu przedmiotu umowy.</w:t>
      </w:r>
    </w:p>
    <w:p w14:paraId="35ADA1BC" w14:textId="77777777" w:rsidR="007D18C3" w:rsidRPr="0080521E" w:rsidRDefault="007D18C3" w:rsidP="0080521E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Calibri Light" w:eastAsia="Arial Unicode MS" w:hAnsi="Calibri Light" w:cs="Calibri Light"/>
        </w:rPr>
      </w:pPr>
      <w:r w:rsidRPr="0080521E">
        <w:rPr>
          <w:rFonts w:ascii="Calibri Light" w:eastAsia="Arial Unicode MS" w:hAnsi="Calibri Light" w:cs="Calibri Light"/>
        </w:rPr>
        <w:t>Obowiązek, o którym mowa w ust. 12, wiąże Wykonawcę zarówno w okresie obowiązywania umowy, jak też po jej wygaśnięciu, stwierdzeniu jej nieważności lub odstąpieniu od niej przez Zamawiającego.</w:t>
      </w:r>
    </w:p>
    <w:p w14:paraId="6122683C" w14:textId="294D1E99" w:rsidR="007D18C3" w:rsidRPr="0080521E" w:rsidRDefault="007D18C3" w:rsidP="0080521E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Calibri Light" w:eastAsia="Arial Unicode MS" w:hAnsi="Calibri Light" w:cs="Calibri Light"/>
        </w:rPr>
      </w:pPr>
      <w:r w:rsidRPr="0080521E">
        <w:rPr>
          <w:rFonts w:ascii="Calibri Light" w:eastAsia="Arial Unicode MS" w:hAnsi="Calibri Light" w:cs="Calibri Light"/>
        </w:rPr>
        <w:t>Zamawiający zobowiązuje się do przestrzegania tajemnicy informacji, o której mowa w art. 13 i 14 ustawy z dnia 6.11.2008 r. o prawach pacjenta i Rzeczniku Praw Pacjenta (</w:t>
      </w:r>
      <w:proofErr w:type="spellStart"/>
      <w:r w:rsidRPr="0080521E">
        <w:rPr>
          <w:rFonts w:ascii="Calibri Light" w:eastAsia="Arial Unicode MS" w:hAnsi="Calibri Light" w:cs="Calibri Light"/>
        </w:rPr>
        <w:t>t.j</w:t>
      </w:r>
      <w:proofErr w:type="spellEnd"/>
      <w:r w:rsidRPr="0080521E">
        <w:rPr>
          <w:rFonts w:ascii="Calibri Light" w:eastAsia="Arial Unicode MS" w:hAnsi="Calibri Light" w:cs="Calibri Light"/>
        </w:rPr>
        <w:t>. Dz. U.2020, poz. 849).</w:t>
      </w:r>
    </w:p>
    <w:p w14:paraId="38324C89" w14:textId="17852748" w:rsidR="007D18C3" w:rsidRPr="0080521E" w:rsidRDefault="007D18C3" w:rsidP="007D18C3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lastRenderedPageBreak/>
        <w:t>§ 4</w:t>
      </w:r>
    </w:p>
    <w:p w14:paraId="67DAA559" w14:textId="77777777" w:rsidR="001A6A3E" w:rsidRPr="0080521E" w:rsidRDefault="001A6A3E" w:rsidP="0001083C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>Podstawę rejestracji pracowników Z</w:t>
      </w:r>
      <w:r w:rsidR="000575A4" w:rsidRPr="0080521E">
        <w:rPr>
          <w:rFonts w:ascii="Calibri Light" w:eastAsia="Arial Unicode MS" w:hAnsi="Calibri Light" w:cs="Calibri Light"/>
          <w:sz w:val="22"/>
          <w:szCs w:val="22"/>
        </w:rPr>
        <w:t>amawiającego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 u </w:t>
      </w:r>
      <w:r w:rsidR="000575A4" w:rsidRPr="0080521E">
        <w:rPr>
          <w:rFonts w:ascii="Calibri Light" w:eastAsia="Arial Unicode MS" w:hAnsi="Calibri Light" w:cs="Calibri Light"/>
          <w:sz w:val="22"/>
          <w:szCs w:val="22"/>
        </w:rPr>
        <w:t>Wykonawcy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 stanowić będzie indywidualne skierowanie wydane osobom </w:t>
      </w:r>
      <w:r w:rsidRPr="0080521E">
        <w:rPr>
          <w:rFonts w:ascii="Calibri Light" w:eastAsia="Arial Unicode MS" w:hAnsi="Calibri Light" w:cs="Calibri Light"/>
          <w:iCs/>
          <w:sz w:val="22"/>
          <w:szCs w:val="22"/>
        </w:rPr>
        <w:t xml:space="preserve">zatrudnionym </w:t>
      </w:r>
      <w:r w:rsidR="00CF5987" w:rsidRPr="0080521E">
        <w:rPr>
          <w:rFonts w:ascii="Calibri Light" w:eastAsia="Arial Unicode MS" w:hAnsi="Calibri Light" w:cs="Calibri Light"/>
          <w:iCs/>
          <w:sz w:val="22"/>
          <w:szCs w:val="22"/>
        </w:rPr>
        <w:t xml:space="preserve">lub mającym podjąć pracę </w:t>
      </w:r>
      <w:r w:rsidRPr="0080521E">
        <w:rPr>
          <w:rFonts w:ascii="Calibri Light" w:eastAsia="Arial Unicode MS" w:hAnsi="Calibri Light" w:cs="Calibri Light"/>
          <w:iCs/>
          <w:sz w:val="22"/>
          <w:szCs w:val="22"/>
        </w:rPr>
        <w:t>u </w:t>
      </w:r>
      <w:r w:rsidRPr="0080521E">
        <w:rPr>
          <w:rFonts w:ascii="Calibri Light" w:eastAsia="Arial Unicode MS" w:hAnsi="Calibri Light" w:cs="Calibri Light"/>
          <w:sz w:val="22"/>
          <w:szCs w:val="22"/>
        </w:rPr>
        <w:t>Z</w:t>
      </w:r>
      <w:r w:rsidR="00CF5987" w:rsidRPr="0080521E">
        <w:rPr>
          <w:rFonts w:ascii="Calibri Light" w:eastAsia="Arial Unicode MS" w:hAnsi="Calibri Light" w:cs="Calibri Light"/>
          <w:sz w:val="22"/>
          <w:szCs w:val="22"/>
        </w:rPr>
        <w:t>amawiającego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14:paraId="4A062DC2" w14:textId="77777777" w:rsidR="001A6A3E" w:rsidRPr="0080521E" w:rsidRDefault="000575A4" w:rsidP="0001083C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i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>Wykonawca</w:t>
      </w:r>
      <w:r w:rsidR="001A6A3E" w:rsidRPr="0080521E">
        <w:rPr>
          <w:rFonts w:ascii="Calibri Light" w:eastAsia="Arial Unicode MS" w:hAnsi="Calibri Light" w:cs="Calibri Light"/>
          <w:sz w:val="22"/>
          <w:szCs w:val="22"/>
        </w:rPr>
        <w:t xml:space="preserve"> podaje Z</w:t>
      </w:r>
      <w:r w:rsidRPr="0080521E">
        <w:rPr>
          <w:rFonts w:ascii="Calibri Light" w:eastAsia="Arial Unicode MS" w:hAnsi="Calibri Light" w:cs="Calibri Light"/>
          <w:sz w:val="22"/>
          <w:szCs w:val="22"/>
        </w:rPr>
        <w:t>amawiającemu</w:t>
      </w:r>
      <w:r w:rsidR="001A6A3E" w:rsidRPr="0080521E">
        <w:rPr>
          <w:rFonts w:ascii="Calibri Light" w:eastAsia="Arial Unicode MS" w:hAnsi="Calibri Light" w:cs="Calibri Light"/>
          <w:sz w:val="22"/>
          <w:szCs w:val="22"/>
        </w:rPr>
        <w:t xml:space="preserve"> ustalone przez siebie terminy przeprowadzenia badań, </w:t>
      </w:r>
      <w:r w:rsidR="00297F55" w:rsidRPr="0080521E">
        <w:rPr>
          <w:rFonts w:ascii="Calibri Light" w:eastAsia="Arial Unicode MS" w:hAnsi="Calibri Light" w:cs="Calibri Light"/>
          <w:sz w:val="22"/>
          <w:szCs w:val="22"/>
        </w:rPr>
        <w:br/>
      </w:r>
      <w:r w:rsidR="001A6A3E" w:rsidRPr="0080521E">
        <w:rPr>
          <w:rFonts w:ascii="Calibri Light" w:eastAsia="Arial Unicode MS" w:hAnsi="Calibri Light" w:cs="Calibri Light"/>
          <w:sz w:val="22"/>
          <w:szCs w:val="22"/>
        </w:rPr>
        <w:t>a Z</w:t>
      </w:r>
      <w:r w:rsidRPr="0080521E">
        <w:rPr>
          <w:rFonts w:ascii="Calibri Light" w:eastAsia="Arial Unicode MS" w:hAnsi="Calibri Light" w:cs="Calibri Light"/>
          <w:sz w:val="22"/>
          <w:szCs w:val="22"/>
        </w:rPr>
        <w:t>amawiający</w:t>
      </w:r>
      <w:r w:rsidR="001A6A3E" w:rsidRPr="0080521E">
        <w:rPr>
          <w:rFonts w:ascii="Calibri Light" w:eastAsia="Arial Unicode MS" w:hAnsi="Calibri Light" w:cs="Calibri Light"/>
          <w:sz w:val="22"/>
          <w:szCs w:val="22"/>
        </w:rPr>
        <w:t xml:space="preserve"> zobowiązuje się, aby jego pracownicy zgłaszali się w wyznaczonych terminach.</w:t>
      </w:r>
    </w:p>
    <w:p w14:paraId="6A1650ED" w14:textId="510A5890" w:rsidR="001A6A3E" w:rsidRPr="0080521E" w:rsidRDefault="002F4D33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§ </w:t>
      </w:r>
      <w:r w:rsidR="007D18C3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>5</w:t>
      </w:r>
    </w:p>
    <w:p w14:paraId="752B920D" w14:textId="77777777" w:rsidR="001A6A3E" w:rsidRPr="0080521E" w:rsidRDefault="001A6A3E" w:rsidP="0001083C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W sprawach związanych z realizacją niniejszej 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umowy </w:t>
      </w:r>
      <w:r w:rsidR="000575A4"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Wykonawcę </w:t>
      </w:r>
      <w:r w:rsidR="00EC03D1" w:rsidRPr="0080521E">
        <w:rPr>
          <w:rFonts w:ascii="Calibri Light" w:eastAsia="Arial Unicode MS" w:hAnsi="Calibri Light" w:cs="Calibri Light"/>
          <w:bCs/>
          <w:sz w:val="22"/>
          <w:szCs w:val="22"/>
        </w:rPr>
        <w:t>reprezentować będzie:</w:t>
      </w:r>
      <w:r w:rsidR="00F47FDA"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DE4602" w:rsidRPr="0080521E">
        <w:rPr>
          <w:rFonts w:ascii="Calibri Light" w:eastAsia="Arial Unicode MS" w:hAnsi="Calibri Light" w:cs="Calibri Light"/>
          <w:bCs/>
          <w:sz w:val="22"/>
          <w:szCs w:val="22"/>
        </w:rPr>
        <w:t>………………………………………………….</w:t>
      </w:r>
      <w:r w:rsidR="00F47FDA"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, tel. </w:t>
      </w:r>
      <w:r w:rsidR="00DE4602" w:rsidRPr="0080521E">
        <w:rPr>
          <w:rFonts w:ascii="Calibri Light" w:eastAsia="Arial Unicode MS" w:hAnsi="Calibri Light" w:cs="Calibri Light"/>
          <w:bCs/>
          <w:sz w:val="22"/>
          <w:szCs w:val="22"/>
        </w:rPr>
        <w:t>…………………………………</w:t>
      </w:r>
    </w:p>
    <w:p w14:paraId="238EE387" w14:textId="77777777" w:rsidR="001A6A3E" w:rsidRPr="0080521E" w:rsidRDefault="001A6A3E" w:rsidP="0001083C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ind w:left="284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W sprawach związanych z realizacją 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umowy </w:t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>Z</w:t>
      </w:r>
      <w:r w:rsidR="000575A4" w:rsidRPr="0080521E">
        <w:rPr>
          <w:rFonts w:ascii="Calibri Light" w:eastAsia="Arial Unicode MS" w:hAnsi="Calibri Light" w:cs="Calibri Light"/>
          <w:bCs/>
          <w:sz w:val="22"/>
          <w:szCs w:val="22"/>
        </w:rPr>
        <w:t>amawiającego</w:t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 reprezentuje: </w:t>
      </w:r>
    </w:p>
    <w:p w14:paraId="3BBB6D9D" w14:textId="77777777" w:rsidR="001A6A3E" w:rsidRPr="0080521E" w:rsidRDefault="00DE4602" w:rsidP="0001083C">
      <w:pPr>
        <w:pStyle w:val="NormalnyWeb"/>
        <w:spacing w:before="0" w:beforeAutospacing="0" w:after="120" w:afterAutospacing="0" w:line="360" w:lineRule="auto"/>
        <w:ind w:firstLine="284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sz w:val="22"/>
          <w:szCs w:val="22"/>
        </w:rPr>
        <w:t>Alicja Sykuła,</w:t>
      </w:r>
      <w:r w:rsidR="001A35C8" w:rsidRPr="0080521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D3DAC"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pracownik </w:t>
      </w:r>
      <w:r w:rsidR="008A2646" w:rsidRPr="0080521E">
        <w:rPr>
          <w:rFonts w:ascii="Calibri Light" w:eastAsia="Arial Unicode MS" w:hAnsi="Calibri Light" w:cs="Calibri Light"/>
          <w:bCs/>
          <w:sz w:val="22"/>
          <w:szCs w:val="22"/>
        </w:rPr>
        <w:t>Oddziału Administracyjnego, tel.</w:t>
      </w:r>
      <w:r w:rsidR="00E03209"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>68 367 11 01</w:t>
      </w:r>
      <w:r w:rsidR="00463239"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 lub 513 138 509.</w:t>
      </w:r>
    </w:p>
    <w:p w14:paraId="2068E306" w14:textId="7DD1E56A" w:rsidR="001A6A3E" w:rsidRPr="0080521E" w:rsidRDefault="002F4D33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§ </w:t>
      </w:r>
      <w:r w:rsidR="007D18C3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>6</w:t>
      </w:r>
    </w:p>
    <w:p w14:paraId="72DA1F7D" w14:textId="77777777" w:rsidR="001A6A3E" w:rsidRPr="0080521E" w:rsidRDefault="001A6A3E" w:rsidP="0001083C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>Za usługi wymienione w § 1 niniejszej umowy Z</w:t>
      </w:r>
      <w:r w:rsidR="000575A4" w:rsidRPr="0080521E">
        <w:rPr>
          <w:rFonts w:ascii="Calibri Light" w:eastAsia="Arial Unicode MS" w:hAnsi="Calibri Light" w:cs="Calibri Light"/>
          <w:bCs/>
          <w:sz w:val="22"/>
          <w:szCs w:val="22"/>
        </w:rPr>
        <w:t>amawiający</w:t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 zobowiązuje się wnosić opłaty ustalone w cenniku usług, będącym załącznikiem do niniejszej 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umowy, </w:t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a wysokość opłat uzależniona będzie od badań określonych dla poszczególnych stanowisk pracy. </w:t>
      </w:r>
    </w:p>
    <w:p w14:paraId="34F6F519" w14:textId="77777777" w:rsidR="00BF2E8D" w:rsidRPr="0080521E" w:rsidRDefault="001A6A3E" w:rsidP="0001083C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>Usługi wymienione w § 1 niniejszej umowy świadczone będą zgodnie z rzeczywistymi potrzebami Z</w:t>
      </w:r>
      <w:r w:rsidR="00BF2E8D" w:rsidRPr="0080521E">
        <w:rPr>
          <w:rFonts w:ascii="Calibri Light" w:eastAsia="Arial Unicode MS" w:hAnsi="Calibri Light" w:cs="Calibri Light"/>
          <w:bCs/>
          <w:sz w:val="22"/>
          <w:szCs w:val="22"/>
        </w:rPr>
        <w:t>amawiającego</w:t>
      </w:r>
      <w:r w:rsidR="001E4A09" w:rsidRPr="0080521E">
        <w:rPr>
          <w:rFonts w:ascii="Calibri Light" w:eastAsia="Arial Unicode MS" w:hAnsi="Calibri Light" w:cs="Calibri Light"/>
          <w:bCs/>
          <w:sz w:val="22"/>
          <w:szCs w:val="22"/>
        </w:rPr>
        <w:t>.</w:t>
      </w:r>
    </w:p>
    <w:p w14:paraId="01258F23" w14:textId="5A99CD12" w:rsidR="001A6A3E" w:rsidRPr="0080521E" w:rsidRDefault="002F4D33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§ </w:t>
      </w:r>
      <w:r w:rsidR="007D18C3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>7</w:t>
      </w:r>
    </w:p>
    <w:p w14:paraId="18F0D708" w14:textId="77777777" w:rsidR="003B7EE6" w:rsidRPr="0080521E" w:rsidRDefault="003B7EE6" w:rsidP="0001083C">
      <w:pPr>
        <w:pStyle w:val="NormalnyWeb"/>
        <w:spacing w:before="0" w:beforeAutospacing="0" w:after="120" w:afterAutospacing="0" w:line="360" w:lineRule="auto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>Wynagrodzenie za wykonanie badań profilaktycznych, stanowiących przedmiot umowy będzie iloczyn wykonanych badań oraz cen jednostkowych przedstawionych w ofercie i będzie płatne przelewem na rachunek bankowy Wykonawcy w terminie 14 dnia od daty otrzymania faktury.</w:t>
      </w:r>
    </w:p>
    <w:p w14:paraId="6A7612EA" w14:textId="0EEDADA5" w:rsidR="001A6A3E" w:rsidRPr="0080521E" w:rsidRDefault="00D508AA" w:rsidP="0001083C">
      <w:pPr>
        <w:pStyle w:val="NormalnyWeb"/>
        <w:spacing w:before="0" w:beforeAutospacing="0" w:after="120" w:afterAutospacing="0" w:line="360" w:lineRule="auto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>Faktura VAT</w:t>
      </w:r>
      <w:r w:rsidR="001A6A3E"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 będzie wystawian</w:t>
      </w:r>
      <w:r w:rsidR="00E82C10" w:rsidRPr="0080521E">
        <w:rPr>
          <w:rFonts w:ascii="Calibri Light" w:eastAsia="Arial Unicode MS" w:hAnsi="Calibri Light" w:cs="Calibri Light"/>
          <w:bCs/>
          <w:sz w:val="22"/>
          <w:szCs w:val="22"/>
        </w:rPr>
        <w:t>a</w:t>
      </w:r>
      <w:r w:rsidR="001A6A3E"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 jeden</w:t>
      </w:r>
      <w:r w:rsidR="00E82C10"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 raz w miesiącu zbiorczo </w:t>
      </w:r>
      <w:r w:rsidR="00BA620B">
        <w:rPr>
          <w:rFonts w:ascii="Calibri Light" w:eastAsia="Arial Unicode MS" w:hAnsi="Calibri Light" w:cs="Calibri Light"/>
          <w:bCs/>
          <w:sz w:val="22"/>
          <w:szCs w:val="22"/>
        </w:rPr>
        <w:t>z</w:t>
      </w:r>
      <w:r w:rsidR="001A6A3E" w:rsidRPr="0080521E">
        <w:rPr>
          <w:rFonts w:ascii="Calibri Light" w:eastAsia="Arial Unicode MS" w:hAnsi="Calibri Light" w:cs="Calibri Light"/>
          <w:bCs/>
          <w:sz w:val="22"/>
          <w:szCs w:val="22"/>
        </w:rPr>
        <w:t>a faktycznie wykonane usł</w:t>
      </w:r>
      <w:r w:rsidR="003B7EE6" w:rsidRPr="0080521E">
        <w:rPr>
          <w:rFonts w:ascii="Calibri Light" w:eastAsia="Arial Unicode MS" w:hAnsi="Calibri Light" w:cs="Calibri Light"/>
          <w:bCs/>
          <w:sz w:val="22"/>
          <w:szCs w:val="22"/>
        </w:rPr>
        <w:t>ug</w:t>
      </w:r>
      <w:r w:rsidR="00E07AE3" w:rsidRPr="0080521E">
        <w:rPr>
          <w:rFonts w:ascii="Calibri Light" w:eastAsia="Arial Unicode MS" w:hAnsi="Calibri Light" w:cs="Calibri Light"/>
          <w:bCs/>
          <w:sz w:val="22"/>
          <w:szCs w:val="22"/>
        </w:rPr>
        <w:t>i według danych z rejestracji (</w:t>
      </w:r>
      <w:r w:rsidR="003B7EE6" w:rsidRPr="0080521E">
        <w:rPr>
          <w:rFonts w:ascii="Calibri Light" w:eastAsia="Arial Unicode MS" w:hAnsi="Calibri Light" w:cs="Calibri Light"/>
          <w:bCs/>
          <w:sz w:val="22"/>
          <w:szCs w:val="22"/>
        </w:rPr>
        <w:t>do każdej faktury wina być dołą</w:t>
      </w:r>
      <w:r w:rsidR="00E07AE3" w:rsidRPr="0080521E">
        <w:rPr>
          <w:rFonts w:ascii="Calibri Light" w:eastAsia="Arial Unicode MS" w:hAnsi="Calibri Light" w:cs="Calibri Light"/>
          <w:bCs/>
          <w:sz w:val="22"/>
          <w:szCs w:val="22"/>
        </w:rPr>
        <w:t>czona lista przebadanych osób z </w:t>
      </w:r>
      <w:r w:rsidR="003B7EE6" w:rsidRPr="0080521E">
        <w:rPr>
          <w:rFonts w:ascii="Calibri Light" w:eastAsia="Arial Unicode MS" w:hAnsi="Calibri Light" w:cs="Calibri Light"/>
          <w:bCs/>
          <w:sz w:val="22"/>
          <w:szCs w:val="22"/>
        </w:rPr>
        <w:t>określeniem rodzaju wykonanej usługi).</w:t>
      </w:r>
    </w:p>
    <w:p w14:paraId="4EC08B83" w14:textId="623699CE" w:rsidR="001A6A3E" w:rsidRPr="0080521E" w:rsidRDefault="002F4D33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  <w:bookmarkStart w:id="0" w:name="_GoBack"/>
      <w:bookmarkEnd w:id="0"/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§ </w:t>
      </w:r>
      <w:r w:rsidR="007D18C3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>8</w:t>
      </w:r>
    </w:p>
    <w:p w14:paraId="4BB50358" w14:textId="0B646E53" w:rsidR="001A6A3E" w:rsidRPr="0080521E" w:rsidRDefault="001A6A3E" w:rsidP="0001083C">
      <w:pPr>
        <w:pStyle w:val="NormalnyWeb"/>
        <w:numPr>
          <w:ilvl w:val="0"/>
          <w:numId w:val="14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Umowa zostaje zawarta na czas określony </w:t>
      </w:r>
      <w:r w:rsidR="00DD3DAC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od </w:t>
      </w:r>
      <w:r w:rsidR="00DE4602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>01.01.2022</w:t>
      </w:r>
      <w:r w:rsidR="007F2696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 r.</w:t>
      </w:r>
      <w:r w:rsidR="00DD3DAC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 do 31.12.20</w:t>
      </w:r>
      <w:r w:rsidR="00B63FBB">
        <w:rPr>
          <w:rFonts w:ascii="Calibri Light" w:eastAsia="Arial Unicode MS" w:hAnsi="Calibri Light" w:cs="Calibri Light"/>
          <w:b/>
          <w:bCs/>
          <w:sz w:val="22"/>
          <w:szCs w:val="22"/>
        </w:rPr>
        <w:t>23</w:t>
      </w:r>
      <w:r w:rsidR="003B7EE6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 </w:t>
      </w:r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r. </w:t>
      </w:r>
      <w:r w:rsidR="00297F55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br/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z możliwością jej rozwiązania z zachowaniem miesięcznego terminu wypowiedzenia. </w:t>
      </w:r>
    </w:p>
    <w:p w14:paraId="7A4E303D" w14:textId="77777777" w:rsidR="001A6A3E" w:rsidRPr="0080521E" w:rsidRDefault="001A6A3E" w:rsidP="0001083C">
      <w:pPr>
        <w:pStyle w:val="NormalnyWeb"/>
        <w:numPr>
          <w:ilvl w:val="0"/>
          <w:numId w:val="14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Zmiana 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umowy </w:t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wymaga dla swojej ważności formy pisemnej w postaci aneksu do </w:t>
      </w:r>
      <w:r w:rsidRPr="0080521E">
        <w:rPr>
          <w:rFonts w:ascii="Calibri Light" w:eastAsia="Arial Unicode MS" w:hAnsi="Calibri Light" w:cs="Calibri Light"/>
          <w:sz w:val="22"/>
          <w:szCs w:val="22"/>
        </w:rPr>
        <w:t xml:space="preserve">umowy. </w:t>
      </w:r>
    </w:p>
    <w:p w14:paraId="70C5DC18" w14:textId="77777777" w:rsidR="00B63FBB" w:rsidRDefault="00B63FBB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</w:p>
    <w:p w14:paraId="249D9C3B" w14:textId="77A0D986" w:rsidR="001A6A3E" w:rsidRPr="0080521E" w:rsidRDefault="002F4D33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lastRenderedPageBreak/>
        <w:t xml:space="preserve">§ </w:t>
      </w:r>
      <w:r w:rsidR="007D18C3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>9</w:t>
      </w:r>
    </w:p>
    <w:p w14:paraId="4D7F57E1" w14:textId="77777777" w:rsidR="001A6A3E" w:rsidRPr="0080521E" w:rsidRDefault="001A6A3E" w:rsidP="0001083C">
      <w:pPr>
        <w:pStyle w:val="NormalnyWeb"/>
        <w:spacing w:before="0" w:beforeAutospacing="0" w:after="120" w:afterAutospacing="0" w:line="360" w:lineRule="auto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>W sprawach nieuregulowanych um</w:t>
      </w:r>
      <w:r w:rsidR="00E07AE3" w:rsidRPr="0080521E">
        <w:rPr>
          <w:rFonts w:ascii="Calibri Light" w:eastAsia="Arial Unicode MS" w:hAnsi="Calibri Light" w:cs="Calibri Light"/>
          <w:bCs/>
          <w:sz w:val="22"/>
          <w:szCs w:val="22"/>
        </w:rPr>
        <w:t>ową zastosowanie mają przepisy K</w:t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>odeksu cyw</w:t>
      </w:r>
      <w:r w:rsidR="005F3B05" w:rsidRPr="0080521E">
        <w:rPr>
          <w:rFonts w:ascii="Calibri Light" w:eastAsia="Arial Unicode MS" w:hAnsi="Calibri Light" w:cs="Calibri Light"/>
          <w:bCs/>
          <w:sz w:val="22"/>
          <w:szCs w:val="22"/>
        </w:rPr>
        <w:t>ilnego oraz Rozporządzenie M</w:t>
      </w:r>
      <w:r w:rsidR="004E253D"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inistra Zdrowia i Opieki Społecznej </w:t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>z 30 maja 1996 roku w sprawie przeprowadzania badań lekarskich pracowników z zakresu profilaktycznej opieki zdrowotnej nad pracownikami oraz orzeczeń lekarskich wydawa</w:t>
      </w:r>
      <w:r w:rsidR="00E07AE3" w:rsidRPr="0080521E">
        <w:rPr>
          <w:rFonts w:ascii="Calibri Light" w:eastAsia="Arial Unicode MS" w:hAnsi="Calibri Light" w:cs="Calibri Light"/>
          <w:bCs/>
          <w:sz w:val="22"/>
          <w:szCs w:val="22"/>
        </w:rPr>
        <w:t>nych do celów przewidzianych w K</w:t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odeksie pracy (Dz.U. </w:t>
      </w:r>
      <w:r w:rsidR="00F67B4D" w:rsidRPr="0080521E">
        <w:rPr>
          <w:rFonts w:ascii="Calibri Light" w:eastAsia="Arial Unicode MS" w:hAnsi="Calibri Light" w:cs="Calibri Light"/>
          <w:bCs/>
          <w:sz w:val="22"/>
          <w:szCs w:val="22"/>
        </w:rPr>
        <w:t>z 2016 r. poz. 2067</w:t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>).</w:t>
      </w:r>
    </w:p>
    <w:p w14:paraId="295B216A" w14:textId="61057457" w:rsidR="001A6A3E" w:rsidRPr="0080521E" w:rsidRDefault="002F4D33" w:rsidP="0001083C">
      <w:pPr>
        <w:pStyle w:val="NormalnyWeb"/>
        <w:spacing w:before="24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§ </w:t>
      </w:r>
      <w:r w:rsidR="007D18C3" w:rsidRPr="0080521E">
        <w:rPr>
          <w:rFonts w:ascii="Calibri Light" w:eastAsia="Arial Unicode MS" w:hAnsi="Calibri Light" w:cs="Calibri Light"/>
          <w:b/>
          <w:bCs/>
          <w:sz w:val="22"/>
          <w:szCs w:val="22"/>
        </w:rPr>
        <w:t>10</w:t>
      </w:r>
    </w:p>
    <w:p w14:paraId="281DAEB5" w14:textId="77777777" w:rsidR="001A6A3E" w:rsidRPr="0080521E" w:rsidRDefault="001A6A3E" w:rsidP="0001083C">
      <w:pPr>
        <w:pStyle w:val="NormalnyWeb"/>
        <w:spacing w:before="0" w:beforeAutospacing="0" w:after="120" w:afterAutospacing="0" w:line="360" w:lineRule="auto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Umowę spisano w dwóch jednobrzmiących egzemplarzach, po jednym egzemplarzu dla każdej </w:t>
      </w:r>
      <w:r w:rsidR="00E07AE3" w:rsidRPr="0080521E">
        <w:rPr>
          <w:rFonts w:ascii="Calibri Light" w:eastAsia="Arial Unicode MS" w:hAnsi="Calibri Light" w:cs="Calibri Light"/>
          <w:bCs/>
          <w:sz w:val="22"/>
          <w:szCs w:val="22"/>
        </w:rPr>
        <w:br/>
      </w:r>
      <w:r w:rsidRPr="0080521E">
        <w:rPr>
          <w:rFonts w:ascii="Calibri Light" w:eastAsia="Arial Unicode MS" w:hAnsi="Calibri Light" w:cs="Calibri Light"/>
          <w:bCs/>
          <w:sz w:val="22"/>
          <w:szCs w:val="22"/>
        </w:rPr>
        <w:t xml:space="preserve">ze stron. </w:t>
      </w:r>
    </w:p>
    <w:p w14:paraId="15C42F5F" w14:textId="77777777" w:rsidR="00715A15" w:rsidRPr="0080521E" w:rsidRDefault="00715A15" w:rsidP="0001083C">
      <w:pPr>
        <w:pStyle w:val="NormalnyWeb"/>
        <w:spacing w:before="0" w:beforeAutospacing="0" w:after="120" w:afterAutospacing="0" w:line="360" w:lineRule="auto"/>
        <w:jc w:val="both"/>
        <w:rPr>
          <w:rFonts w:ascii="Calibri Light" w:eastAsia="Arial Unicode MS" w:hAnsi="Calibri Light" w:cs="Calibri Light"/>
          <w:bCs/>
          <w:sz w:val="22"/>
          <w:szCs w:val="22"/>
        </w:rPr>
      </w:pPr>
    </w:p>
    <w:p w14:paraId="225A0C48" w14:textId="77777777" w:rsidR="001A6A3E" w:rsidRPr="0080521E" w:rsidRDefault="00BF2E8D" w:rsidP="0001083C">
      <w:pPr>
        <w:pStyle w:val="NormalnyWeb"/>
        <w:tabs>
          <w:tab w:val="center" w:pos="1701"/>
          <w:tab w:val="center" w:pos="7371"/>
        </w:tabs>
        <w:spacing w:before="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80521E">
        <w:rPr>
          <w:rFonts w:ascii="Calibri Light" w:eastAsia="Arial Unicode MS" w:hAnsi="Calibri Light" w:cs="Calibri Light"/>
          <w:b/>
          <w:sz w:val="22"/>
          <w:szCs w:val="22"/>
        </w:rPr>
        <w:t>ZAMAWIAJĄCY</w:t>
      </w:r>
      <w:r w:rsidR="007F2696" w:rsidRPr="0080521E">
        <w:rPr>
          <w:rFonts w:ascii="Calibri Light" w:eastAsia="Arial Unicode MS" w:hAnsi="Calibri Light" w:cs="Calibri Light"/>
          <w:b/>
          <w:sz w:val="22"/>
          <w:szCs w:val="22"/>
        </w:rPr>
        <w:t>:</w:t>
      </w:r>
      <w:r w:rsidR="007F2696" w:rsidRPr="0080521E"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1A6A3E" w:rsidRPr="0080521E"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Pr="0080521E">
        <w:rPr>
          <w:rFonts w:ascii="Calibri Light" w:eastAsia="Arial Unicode MS" w:hAnsi="Calibri Light" w:cs="Calibri Light"/>
          <w:b/>
          <w:sz w:val="22"/>
          <w:szCs w:val="22"/>
        </w:rPr>
        <w:t>WYKONAWCA</w:t>
      </w:r>
      <w:r w:rsidR="007F2696" w:rsidRPr="0080521E">
        <w:rPr>
          <w:rFonts w:ascii="Calibri Light" w:eastAsia="Arial Unicode MS" w:hAnsi="Calibri Light" w:cs="Calibri Light"/>
          <w:b/>
          <w:sz w:val="22"/>
          <w:szCs w:val="22"/>
        </w:rPr>
        <w:t>:</w:t>
      </w:r>
    </w:p>
    <w:p w14:paraId="7395E58B" w14:textId="77777777" w:rsidR="00715A15" w:rsidRPr="0080521E" w:rsidRDefault="00715A15" w:rsidP="0001083C">
      <w:pPr>
        <w:pStyle w:val="NormalnyWeb"/>
        <w:tabs>
          <w:tab w:val="center" w:pos="1701"/>
          <w:tab w:val="center" w:pos="7371"/>
        </w:tabs>
        <w:spacing w:before="0" w:beforeAutospacing="0" w:after="120" w:afterAutospacing="0" w:line="360" w:lineRule="auto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14:paraId="5893F8F6" w14:textId="77777777" w:rsidR="00A83DCC" w:rsidRPr="0080521E" w:rsidRDefault="00C5164F" w:rsidP="0001083C">
      <w:pPr>
        <w:spacing w:after="120" w:line="360" w:lineRule="auto"/>
        <w:jc w:val="both"/>
        <w:rPr>
          <w:rFonts w:ascii="Calibri Light" w:eastAsia="Arial Unicode MS" w:hAnsi="Calibri Light" w:cs="Calibri Light"/>
          <w:i/>
          <w:sz w:val="22"/>
          <w:szCs w:val="22"/>
        </w:rPr>
      </w:pPr>
      <w:r w:rsidRPr="0080521E">
        <w:rPr>
          <w:rFonts w:ascii="Calibri Light" w:eastAsia="Arial Unicode MS" w:hAnsi="Calibri Light" w:cs="Calibri Light"/>
          <w:i/>
          <w:sz w:val="22"/>
          <w:szCs w:val="22"/>
        </w:rPr>
        <w:t xml:space="preserve">Załącznik nr 1 do umowy – oferta Wykonawcy </w:t>
      </w:r>
    </w:p>
    <w:sectPr w:rsidR="00A83DCC" w:rsidRPr="0080521E" w:rsidSect="00672FC7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7A3DE" w14:textId="77777777" w:rsidR="000E10AB" w:rsidRDefault="000E10AB" w:rsidP="004F1130">
      <w:r>
        <w:separator/>
      </w:r>
    </w:p>
  </w:endnote>
  <w:endnote w:type="continuationSeparator" w:id="0">
    <w:p w14:paraId="061F923E" w14:textId="77777777" w:rsidR="000E10AB" w:rsidRDefault="000E10AB" w:rsidP="004F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9B100" w14:textId="77777777" w:rsidR="000E10AB" w:rsidRDefault="000E10AB" w:rsidP="004F1130">
      <w:r>
        <w:separator/>
      </w:r>
    </w:p>
  </w:footnote>
  <w:footnote w:type="continuationSeparator" w:id="0">
    <w:p w14:paraId="26DA763E" w14:textId="77777777" w:rsidR="000E10AB" w:rsidRDefault="000E10AB" w:rsidP="004F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D255" w14:textId="77777777" w:rsidR="005F3B05" w:rsidRPr="005F3B05" w:rsidRDefault="005F3B05" w:rsidP="005F3B05">
    <w:pPr>
      <w:pStyle w:val="Nagwek"/>
      <w:jc w:val="right"/>
      <w:rPr>
        <w:i/>
      </w:rPr>
    </w:pPr>
    <w:r w:rsidRPr="005F3B05">
      <w:rPr>
        <w:i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06D"/>
    <w:multiLevelType w:val="hybridMultilevel"/>
    <w:tmpl w:val="7540A07E"/>
    <w:lvl w:ilvl="0" w:tplc="A964E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C5464"/>
    <w:multiLevelType w:val="hybridMultilevel"/>
    <w:tmpl w:val="71F64CC2"/>
    <w:lvl w:ilvl="0" w:tplc="483EE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1AF"/>
    <w:multiLevelType w:val="hybridMultilevel"/>
    <w:tmpl w:val="6696E21A"/>
    <w:lvl w:ilvl="0" w:tplc="C3EA92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55A0"/>
    <w:multiLevelType w:val="hybridMultilevel"/>
    <w:tmpl w:val="35C63D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923311"/>
    <w:multiLevelType w:val="hybridMultilevel"/>
    <w:tmpl w:val="E33AE25C"/>
    <w:lvl w:ilvl="0" w:tplc="E1E8254A">
      <w:start w:val="1"/>
      <w:numFmt w:val="decimal"/>
      <w:lvlText w:val="%1."/>
      <w:lvlJc w:val="left"/>
      <w:pPr>
        <w:tabs>
          <w:tab w:val="num" w:pos="606"/>
        </w:tabs>
        <w:ind w:left="606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6D94"/>
    <w:multiLevelType w:val="hybridMultilevel"/>
    <w:tmpl w:val="299C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65799"/>
    <w:multiLevelType w:val="hybridMultilevel"/>
    <w:tmpl w:val="AC4676EE"/>
    <w:lvl w:ilvl="0" w:tplc="A97EEB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A02B7"/>
    <w:multiLevelType w:val="hybridMultilevel"/>
    <w:tmpl w:val="8AAA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E092C"/>
    <w:multiLevelType w:val="hybridMultilevel"/>
    <w:tmpl w:val="697E7F5E"/>
    <w:lvl w:ilvl="0" w:tplc="B4860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F041D"/>
    <w:multiLevelType w:val="hybridMultilevel"/>
    <w:tmpl w:val="5BA2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B2156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70317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9703E"/>
    <w:multiLevelType w:val="hybridMultilevel"/>
    <w:tmpl w:val="E33AE25C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E8021E"/>
    <w:multiLevelType w:val="hybridMultilevel"/>
    <w:tmpl w:val="01D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6702A"/>
    <w:multiLevelType w:val="hybridMultilevel"/>
    <w:tmpl w:val="8A90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63276"/>
    <w:multiLevelType w:val="hybridMultilevel"/>
    <w:tmpl w:val="C9381A8A"/>
    <w:lvl w:ilvl="0" w:tplc="5EC2A59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7B7A4424"/>
    <w:multiLevelType w:val="hybridMultilevel"/>
    <w:tmpl w:val="A75CF82A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6"/>
  </w:num>
  <w:num w:numId="5">
    <w:abstractNumId w:val="3"/>
  </w:num>
  <w:num w:numId="6">
    <w:abstractNumId w:val="14"/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"/>
  </w:num>
  <w:num w:numId="18">
    <w:abstractNumId w:val="11"/>
  </w:num>
  <w:num w:numId="19">
    <w:abstractNumId w:val="2"/>
  </w:num>
  <w:num w:numId="20">
    <w:abstractNumId w:val="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76"/>
    <w:rsid w:val="00001C67"/>
    <w:rsid w:val="00007EE5"/>
    <w:rsid w:val="0001083C"/>
    <w:rsid w:val="000575A4"/>
    <w:rsid w:val="00061F70"/>
    <w:rsid w:val="00072F35"/>
    <w:rsid w:val="00077352"/>
    <w:rsid w:val="000E10AB"/>
    <w:rsid w:val="00131A06"/>
    <w:rsid w:val="001A35C8"/>
    <w:rsid w:val="001A5124"/>
    <w:rsid w:val="001A6A3E"/>
    <w:rsid w:val="001B2CFA"/>
    <w:rsid w:val="001E4A09"/>
    <w:rsid w:val="001F3F35"/>
    <w:rsid w:val="0025000F"/>
    <w:rsid w:val="00297F55"/>
    <w:rsid w:val="002D4B1B"/>
    <w:rsid w:val="002F4D33"/>
    <w:rsid w:val="00323EE0"/>
    <w:rsid w:val="0034599E"/>
    <w:rsid w:val="00364AD7"/>
    <w:rsid w:val="00382E99"/>
    <w:rsid w:val="003954B2"/>
    <w:rsid w:val="003A22C4"/>
    <w:rsid w:val="003B7EE6"/>
    <w:rsid w:val="003C709C"/>
    <w:rsid w:val="00410700"/>
    <w:rsid w:val="004273C5"/>
    <w:rsid w:val="00463239"/>
    <w:rsid w:val="004D191F"/>
    <w:rsid w:val="004E253D"/>
    <w:rsid w:val="004E577D"/>
    <w:rsid w:val="004F1130"/>
    <w:rsid w:val="00515904"/>
    <w:rsid w:val="005F3B05"/>
    <w:rsid w:val="006012FE"/>
    <w:rsid w:val="00626956"/>
    <w:rsid w:val="00640AC3"/>
    <w:rsid w:val="0065668E"/>
    <w:rsid w:val="00672FC7"/>
    <w:rsid w:val="006955B3"/>
    <w:rsid w:val="006B4773"/>
    <w:rsid w:val="006C2BDE"/>
    <w:rsid w:val="00715A15"/>
    <w:rsid w:val="007215B6"/>
    <w:rsid w:val="007259A7"/>
    <w:rsid w:val="007A5BE5"/>
    <w:rsid w:val="007B253D"/>
    <w:rsid w:val="007C1C7E"/>
    <w:rsid w:val="007C6EA7"/>
    <w:rsid w:val="007D18C3"/>
    <w:rsid w:val="007F2696"/>
    <w:rsid w:val="0080521E"/>
    <w:rsid w:val="008A2646"/>
    <w:rsid w:val="008B7732"/>
    <w:rsid w:val="008C3B63"/>
    <w:rsid w:val="009059BE"/>
    <w:rsid w:val="00942F10"/>
    <w:rsid w:val="00962D10"/>
    <w:rsid w:val="00995AFC"/>
    <w:rsid w:val="009D06F2"/>
    <w:rsid w:val="009D15E9"/>
    <w:rsid w:val="009D49B3"/>
    <w:rsid w:val="00A37FC8"/>
    <w:rsid w:val="00A44DFC"/>
    <w:rsid w:val="00A83DCC"/>
    <w:rsid w:val="00A919EA"/>
    <w:rsid w:val="00B211DE"/>
    <w:rsid w:val="00B31456"/>
    <w:rsid w:val="00B535B9"/>
    <w:rsid w:val="00B54A31"/>
    <w:rsid w:val="00B63FBB"/>
    <w:rsid w:val="00B70E1C"/>
    <w:rsid w:val="00B7713D"/>
    <w:rsid w:val="00BA620B"/>
    <w:rsid w:val="00BB3DC0"/>
    <w:rsid w:val="00BB4EE3"/>
    <w:rsid w:val="00BF2E8D"/>
    <w:rsid w:val="00BF5306"/>
    <w:rsid w:val="00C22C82"/>
    <w:rsid w:val="00C5164F"/>
    <w:rsid w:val="00C82743"/>
    <w:rsid w:val="00CA0846"/>
    <w:rsid w:val="00CE0799"/>
    <w:rsid w:val="00CF5987"/>
    <w:rsid w:val="00D02AAA"/>
    <w:rsid w:val="00D167DF"/>
    <w:rsid w:val="00D17080"/>
    <w:rsid w:val="00D508AA"/>
    <w:rsid w:val="00D61CBC"/>
    <w:rsid w:val="00DA1D2D"/>
    <w:rsid w:val="00DD3DAC"/>
    <w:rsid w:val="00DE4602"/>
    <w:rsid w:val="00DF1BA7"/>
    <w:rsid w:val="00DF3AF8"/>
    <w:rsid w:val="00E03209"/>
    <w:rsid w:val="00E07AE3"/>
    <w:rsid w:val="00E20296"/>
    <w:rsid w:val="00E368E6"/>
    <w:rsid w:val="00E82C10"/>
    <w:rsid w:val="00E97376"/>
    <w:rsid w:val="00EC03D1"/>
    <w:rsid w:val="00EF35B9"/>
    <w:rsid w:val="00F0408F"/>
    <w:rsid w:val="00F16D77"/>
    <w:rsid w:val="00F47FDA"/>
    <w:rsid w:val="00F67B4D"/>
    <w:rsid w:val="00F73CBA"/>
    <w:rsid w:val="00F83FC0"/>
    <w:rsid w:val="00F925EC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5440"/>
  <w15:docId w15:val="{ED09E606-0B2E-4035-8D4A-ABC92F3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7376"/>
    <w:pPr>
      <w:spacing w:before="100" w:beforeAutospacing="1" w:after="100" w:afterAutospacing="1"/>
    </w:pPr>
  </w:style>
  <w:style w:type="character" w:customStyle="1" w:styleId="textmiddblack1">
    <w:name w:val="textmiddblack1"/>
    <w:basedOn w:val="Domylnaczcionkaakapitu"/>
    <w:rsid w:val="00E97376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E97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1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4A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E4A09"/>
  </w:style>
  <w:style w:type="paragraph" w:styleId="Tekstdymka">
    <w:name w:val="Balloon Text"/>
    <w:basedOn w:val="Normalny"/>
    <w:link w:val="TekstdymkaZnak"/>
    <w:uiPriority w:val="99"/>
    <w:semiHidden/>
    <w:unhideWhenUsed/>
    <w:rsid w:val="00D50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7D18C3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18C3"/>
    <w:pPr>
      <w:widowControl w:val="0"/>
      <w:shd w:val="clear" w:color="auto" w:fill="FFFFFF"/>
      <w:suppressAutoHyphens/>
      <w:spacing w:line="268" w:lineRule="exact"/>
      <w:ind w:hanging="70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D335-6C16-403C-8B0B-0138CEE1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Galazka</dc:creator>
  <cp:lastModifiedBy>Agnieszka Radkiewicz</cp:lastModifiedBy>
  <cp:revision>4</cp:revision>
  <cp:lastPrinted>2021-11-26T10:11:00Z</cp:lastPrinted>
  <dcterms:created xsi:type="dcterms:W3CDTF">2021-11-25T13:51:00Z</dcterms:created>
  <dcterms:modified xsi:type="dcterms:W3CDTF">2021-11-29T11:40:00Z</dcterms:modified>
</cp:coreProperties>
</file>